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 w:rsidRPr="000D5EE9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Pr="000D5EE9">
        <w:rPr>
          <w:rFonts w:ascii="Times New Roman" w:hAnsi="Times New Roman"/>
          <w:sz w:val="24"/>
          <w:szCs w:val="24"/>
          <w:lang w:val="ru-RU"/>
        </w:rPr>
        <w:t>3787</w:t>
      </w:r>
      <w:r>
        <w:rPr>
          <w:rFonts w:ascii="Times New Roman" w:hAnsi="Times New Roman"/>
          <w:sz w:val="24"/>
          <w:szCs w:val="24"/>
        </w:rPr>
        <w:t>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592120" w:rsidRDefault="00885E02" w:rsidP="00885E0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СРБИЈЕ, у начелу, који је, по хитном поступку,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8103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 ОДБОРА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Весна Ковач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482-3788/12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ИЗМЕНАМА И ДОПУНАМА ЗАКОНА О ДЕВИЗНОМ ПОСЛОВАЊУ, у начелу, који је, по хитном поступку,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оизменама и допунама Закона о девизном пословању,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Весна Ковач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43-3789/12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ИЗМЕНАМА И ДОПУНАМА ЗАКОНА О АКЦИЗАМА, у начелу, који је, по хитном поступку,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B86B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акцизама,</w:t>
      </w:r>
      <w:r w:rsidR="00B86B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ПРЕДСЕДНИК ОДБОРА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43-3794/12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УСЛОВНОМ ОТПИСУ КАМАТА И МИРОВАЊУ ПОРЕСКОГ ДУГА, у начелу, који је, по хитном поступку,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оусловном отпису камата и мировању пореског дуга,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6A0A06" w:rsidRDefault="006A0A06" w:rsidP="00885E0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43-3795/12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РОКОВИМА ИЗМИРЕЊА НОВЧАНИХ ОБАВЕЗА У КОМЕРЦИЈАЛНИМ ТРАНСАКЦИЈАМА, у начелу, који је, по хитном поступку,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ороковима измирења новчаних обавеза у комерцијалним трансакцијама,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43-3683/12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ПОТВРЂИВАЊУ УГОВОРА ИЗМЕЂУ РЕПУБЛИКЕ СРБИЈЕ И КАНАДЕ, О ИЗБЕГАВАЊУ ДВОСТРУКОГ ОПОРЕЗИВАЊА У ОДНОСУ НА ПОРЕЗЕ НА ДОХОДАК И НА ИМОВИНУ, у </w:t>
      </w:r>
      <w:r>
        <w:rPr>
          <w:rFonts w:ascii="Times New Roman" w:hAnsi="Times New Roman"/>
          <w:sz w:val="24"/>
          <w:szCs w:val="24"/>
        </w:rPr>
        <w:t>целини</w:t>
      </w:r>
      <w:r>
        <w:rPr>
          <w:rFonts w:ascii="Times New Roman" w:hAnsi="Times New Roman"/>
          <w:sz w:val="24"/>
          <w:szCs w:val="24"/>
          <w:lang w:val="ru-RU"/>
        </w:rPr>
        <w:t>, који је, по хитном поступку,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опотврђивању уговора између Републике Србије и Канаде, о избегавању двоструког опорезивања у односу на порезе на доходак и на имовину,</w:t>
      </w:r>
      <w:r>
        <w:rPr>
          <w:rFonts w:ascii="Times New Roman" w:hAnsi="Times New Roman"/>
          <w:sz w:val="24"/>
          <w:szCs w:val="24"/>
        </w:rPr>
        <w:t>у целини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4-3670/12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ЗАТЕЗНОЈ КАМАТИ,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озатезној камати,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483-3669/12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ПОТВРЂИВАЊУ СПОРАЗУМА ИЗМЕЂУ ВЛАДЕ РЕПУБЛИКЕ СРБИЈЕ И ВЛАДЕ РЕПУБЛИКЕ БЕЛОРУСИЈЕ О САРАДЊИ И УЗАЈАМНОЈ ПОМОЋИ У ЦАРИНСКИМ ПИТАЊИМА , у целини,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опотврђивању Споразума између Владе Републике Србије и Владе Републике Белорусије о сарадњи и узајамној помоћи у царинским питањима,</w:t>
      </w:r>
      <w:r>
        <w:rPr>
          <w:rFonts w:ascii="Times New Roman" w:hAnsi="Times New Roman"/>
          <w:sz w:val="24"/>
          <w:szCs w:val="24"/>
        </w:rPr>
        <w:t>у целини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43-3697/12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ИЗМЕНАМА И ДОПУНАМА ЗАКОНА О ПОРЕЗУ НА ДОБИТ ПРАВНИХ ЛИЦА,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Pr="006A0A06" w:rsidRDefault="00885E02" w:rsidP="00885E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са чланом 155.</w:t>
      </w:r>
      <w:proofErr w:type="gramEnd"/>
      <w:r>
        <w:rPr>
          <w:rFonts w:ascii="Times New Roman" w:hAnsi="Times New Roman"/>
          <w:sz w:val="24"/>
          <w:szCs w:val="24"/>
        </w:rPr>
        <w:t xml:space="preserve">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оизменама и допунама Закона о порезу на добит правних лица,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ПРЕДСЕДНИК ОДБОРА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400-3543/12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ИЗМЕНИ ЗАКОНА О ОСИГУРАЊУ,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са чланом 155.</w:t>
      </w:r>
      <w:proofErr w:type="gramEnd"/>
      <w:r>
        <w:rPr>
          <w:rFonts w:ascii="Times New Roman" w:hAnsi="Times New Roman"/>
          <w:sz w:val="24"/>
          <w:szCs w:val="24"/>
        </w:rPr>
        <w:t xml:space="preserve">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оизмени закона о осигурању,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ПРЕДСЕДНИК ОДБОРА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43-3540/12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ПОТВРЂИВАЊУ УГОВОРА ИЗМЕЂУ РЕПУБЛИКЕ СРБИЈЕ И ГРУЗИЈЕ, О ИЗБЕГАВАЊУ ДВОСТРУКОГ ОПОРЕЗИВАЊА У ОДНОСУ НА ПОРЕЗЕ НА ДОХОДАК И НА ИМОВИНУ, у </w:t>
      </w:r>
      <w:r>
        <w:rPr>
          <w:rFonts w:ascii="Times New Roman" w:hAnsi="Times New Roman"/>
          <w:sz w:val="24"/>
          <w:szCs w:val="24"/>
        </w:rPr>
        <w:t>целини</w:t>
      </w:r>
      <w:r>
        <w:rPr>
          <w:rFonts w:ascii="Times New Roman" w:hAnsi="Times New Roman"/>
          <w:sz w:val="24"/>
          <w:szCs w:val="24"/>
          <w:lang w:val="ru-RU"/>
        </w:rPr>
        <w:t>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опотврђивању уговора између Републике Србије и Грузије, о избегавању двоструког опорезивања у односу на порезе на доходак и на имовину,</w:t>
      </w:r>
      <w:r>
        <w:rPr>
          <w:rFonts w:ascii="Times New Roman" w:hAnsi="Times New Roman"/>
          <w:sz w:val="24"/>
          <w:szCs w:val="24"/>
        </w:rPr>
        <w:t>у целини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Весна Ковач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43-3542/12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новембар 2012. године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новембра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ПОТВРЂИВАЊУ УГОВОРА ИЗМЕЂУ ВЛАДЕ РЕПУБЛИКЕ СРБИЈЕ И ВЛАДЕ РЕПУБЛИКЕ ТУНИС, О ИЗБЕГАВАЊУ ДВОСТРУКОГ ОПОРЕЗИВАЊА У ОДНОСУ НА ПОРЕЗЕ НА ДОХОДАК И НА ИМОВИНУ, у </w:t>
      </w:r>
      <w:r>
        <w:rPr>
          <w:rFonts w:ascii="Times New Roman" w:hAnsi="Times New Roman"/>
          <w:sz w:val="24"/>
          <w:szCs w:val="24"/>
        </w:rPr>
        <w:t>целини</w:t>
      </w:r>
      <w:r>
        <w:rPr>
          <w:rFonts w:ascii="Times New Roman" w:hAnsi="Times New Roman"/>
          <w:sz w:val="24"/>
          <w:szCs w:val="24"/>
          <w:lang w:val="ru-RU"/>
        </w:rPr>
        <w:t>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представник предлагача закона.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A0A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опотврђивању уговора између Републике Србије и Владе Републике Тунис, о избегавању двоструког опорезивања у односу на порезе на доходак и на имовину,</w:t>
      </w:r>
      <w:r>
        <w:rPr>
          <w:rFonts w:ascii="Times New Roman" w:hAnsi="Times New Roman"/>
          <w:sz w:val="24"/>
          <w:szCs w:val="24"/>
        </w:rPr>
        <w:t>у целини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885E02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ПРЕДСЕДНИК ОДБОРА </w:t>
      </w:r>
    </w:p>
    <w:p w:rsidR="00C85BFC" w:rsidRPr="0078229B" w:rsidRDefault="00885E02" w:rsidP="00885E02">
      <w:pPr>
        <w:rPr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8229B">
        <w:rPr>
          <w:rFonts w:ascii="Times New Roman" w:hAnsi="Times New Roman"/>
          <w:sz w:val="24"/>
          <w:szCs w:val="24"/>
          <w:lang w:val="sr-Cyrl-CS"/>
        </w:rPr>
        <w:t>Весна  Ковач</w:t>
      </w:r>
    </w:p>
    <w:sectPr w:rsidR="00C85BFC" w:rsidRPr="0078229B" w:rsidSect="00B7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02"/>
    <w:rsid w:val="00064CE4"/>
    <w:rsid w:val="006A0A06"/>
    <w:rsid w:val="00735C46"/>
    <w:rsid w:val="0078229B"/>
    <w:rsid w:val="00810326"/>
    <w:rsid w:val="00885E02"/>
    <w:rsid w:val="00B75CAF"/>
    <w:rsid w:val="00B86BD8"/>
    <w:rsid w:val="00C85BFC"/>
    <w:rsid w:val="00D76A5B"/>
    <w:rsid w:val="00EA5BE7"/>
    <w:rsid w:val="00FC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0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0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</cp:revision>
  <dcterms:created xsi:type="dcterms:W3CDTF">2012-11-27T08:37:00Z</dcterms:created>
  <dcterms:modified xsi:type="dcterms:W3CDTF">2013-01-30T10:47:00Z</dcterms:modified>
</cp:coreProperties>
</file>